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91" w:rsidRPr="00512B91" w:rsidRDefault="00836E82" w:rsidP="00512B91">
      <w:pPr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softHyphen/>
      </w:r>
    </w:p>
    <w:p w:rsidR="00147352" w:rsidRPr="0092726F" w:rsidRDefault="00720B9D" w:rsidP="00512B91">
      <w:pPr>
        <w:jc w:val="center"/>
        <w:rPr>
          <w:rFonts w:ascii="Campton SemiBold" w:hAnsi="Campton SemiBold"/>
          <w:sz w:val="28"/>
          <w:szCs w:val="32"/>
        </w:rPr>
      </w:pPr>
      <w:r w:rsidRPr="0092726F">
        <w:rPr>
          <w:rFonts w:ascii="Campton SemiBold" w:hAnsi="Campton SemiBold"/>
          <w:sz w:val="28"/>
          <w:szCs w:val="32"/>
        </w:rPr>
        <w:t>Texas HCN Implementation Check List</w:t>
      </w:r>
    </w:p>
    <w:p w:rsidR="00720B9D" w:rsidRDefault="00720B9D" w:rsidP="00512B91">
      <w:pPr>
        <w:spacing w:before="120" w:after="0"/>
        <w:jc w:val="both"/>
        <w:rPr>
          <w:rFonts w:asciiTheme="majorHAnsi" w:hAnsiTheme="majorHAnsi"/>
          <w:b/>
          <w:sz w:val="28"/>
          <w:szCs w:val="28"/>
        </w:rPr>
      </w:pPr>
    </w:p>
    <w:bookmarkStart w:id="0" w:name="Check1"/>
    <w:p w:rsidR="00720B9D" w:rsidRPr="00512B91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9A0A12">
        <w:rPr>
          <w:rFonts w:asciiTheme="majorHAnsi" w:hAnsiTheme="majorHAnsi"/>
          <w:b/>
          <w:i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b/>
          <w:i/>
          <w:sz w:val="24"/>
          <w:szCs w:val="24"/>
        </w:rPr>
      </w:r>
      <w:r w:rsidR="00D62CB0">
        <w:rPr>
          <w:rFonts w:asciiTheme="majorHAnsi" w:hAnsiTheme="majorHAnsi"/>
          <w:b/>
          <w:i/>
          <w:sz w:val="24"/>
          <w:szCs w:val="24"/>
        </w:rPr>
        <w:fldChar w:fldCharType="separate"/>
      </w:r>
      <w:r>
        <w:rPr>
          <w:rFonts w:asciiTheme="majorHAnsi" w:hAnsiTheme="majorHAnsi"/>
          <w:b/>
          <w:i/>
          <w:sz w:val="24"/>
          <w:szCs w:val="24"/>
        </w:rPr>
        <w:fldChar w:fldCharType="end"/>
      </w:r>
      <w:bookmarkEnd w:id="0"/>
      <w:r w:rsidR="009A0A12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720B9D" w:rsidRPr="0079719C">
        <w:rPr>
          <w:rFonts w:ascii="Campton Light" w:hAnsi="Campton Light"/>
          <w:b/>
          <w:sz w:val="24"/>
          <w:szCs w:val="24"/>
        </w:rPr>
        <w:t>Prime Health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b/>
          <w:sz w:val="24"/>
          <w:szCs w:val="24"/>
        </w:rPr>
        <w:t>Client:</w:t>
      </w:r>
      <w:r w:rsidR="00720B9D" w:rsidRPr="0079719C">
        <w:rPr>
          <w:rFonts w:asciiTheme="majorHAnsi" w:hAnsiTheme="majorHAnsi"/>
          <w:b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sz w:val="24"/>
          <w:szCs w:val="24"/>
        </w:rPr>
        <w:t>Review and sign Texas HCN Addendum</w:t>
      </w:r>
      <w:r w:rsidR="000238E9" w:rsidRPr="0079719C">
        <w:rPr>
          <w:rFonts w:ascii="Campton Light" w:hAnsi="Campton Light"/>
          <w:sz w:val="24"/>
          <w:szCs w:val="24"/>
        </w:rPr>
        <w:t>.</w:t>
      </w:r>
    </w:p>
    <w:p w:rsidR="00720B9D" w:rsidRDefault="00720B9D" w:rsidP="00512B91">
      <w:pPr>
        <w:spacing w:after="120"/>
        <w:rPr>
          <w:rFonts w:asciiTheme="majorHAnsi" w:hAnsiTheme="majorHAnsi"/>
          <w:sz w:val="24"/>
          <w:szCs w:val="24"/>
        </w:rPr>
      </w:pPr>
    </w:p>
    <w:bookmarkStart w:id="1" w:name="Check2"/>
    <w:p w:rsidR="00720B9D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r w:rsidR="009A0A12">
        <w:rPr>
          <w:rFonts w:asciiTheme="majorHAnsi" w:hAnsiTheme="majorHAnsi"/>
          <w:b/>
          <w:i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b/>
          <w:i/>
          <w:sz w:val="24"/>
          <w:szCs w:val="24"/>
        </w:rPr>
      </w:r>
      <w:r w:rsidR="00D62CB0">
        <w:rPr>
          <w:rFonts w:asciiTheme="majorHAnsi" w:hAnsiTheme="majorHAnsi"/>
          <w:b/>
          <w:i/>
          <w:sz w:val="24"/>
          <w:szCs w:val="24"/>
        </w:rPr>
        <w:fldChar w:fldCharType="separate"/>
      </w:r>
      <w:r>
        <w:rPr>
          <w:rFonts w:asciiTheme="majorHAnsi" w:hAnsiTheme="majorHAnsi"/>
          <w:b/>
          <w:i/>
          <w:sz w:val="24"/>
          <w:szCs w:val="24"/>
        </w:rPr>
        <w:fldChar w:fldCharType="end"/>
      </w:r>
      <w:bookmarkEnd w:id="1"/>
      <w:r w:rsidR="009A0A1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938A9" w:rsidRPr="00512B91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Prime </w:t>
      </w:r>
      <w:r w:rsidR="00720B9D" w:rsidRPr="0079719C">
        <w:rPr>
          <w:rFonts w:ascii="Campton Light" w:hAnsi="Campton Light"/>
          <w:b/>
          <w:sz w:val="24"/>
          <w:szCs w:val="24"/>
        </w:rPr>
        <w:t>Health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b/>
          <w:sz w:val="24"/>
          <w:szCs w:val="24"/>
        </w:rPr>
        <w:t>Employer:</w:t>
      </w:r>
      <w:r w:rsidR="00512B91" w:rsidRPr="0079719C">
        <w:rPr>
          <w:rFonts w:ascii="Campton Light" w:hAnsi="Campton Light"/>
          <w:sz w:val="24"/>
          <w:szCs w:val="24"/>
        </w:rPr>
        <w:t xml:space="preserve"> </w:t>
      </w:r>
      <w:r w:rsidR="00720B9D" w:rsidRPr="0079719C">
        <w:rPr>
          <w:rFonts w:ascii="Campton Light" w:hAnsi="Campton Light"/>
          <w:sz w:val="24"/>
          <w:szCs w:val="24"/>
        </w:rPr>
        <w:t>Review and sign Third Party Ag</w:t>
      </w:r>
      <w:r w:rsidR="00861413">
        <w:rPr>
          <w:rFonts w:ascii="Campton Light" w:hAnsi="Campton Light"/>
          <w:sz w:val="24"/>
          <w:szCs w:val="24"/>
        </w:rPr>
        <w:t>reement to access Prime Health Services</w:t>
      </w:r>
      <w:r w:rsidR="00720B9D" w:rsidRPr="0079719C">
        <w:rPr>
          <w:rFonts w:ascii="Campton Light" w:hAnsi="Campton Light"/>
          <w:sz w:val="24"/>
          <w:szCs w:val="24"/>
        </w:rPr>
        <w:t xml:space="preserve"> HCN</w:t>
      </w:r>
      <w:r w:rsidR="000238E9" w:rsidRPr="0079719C">
        <w:rPr>
          <w:rFonts w:ascii="Campton Light" w:hAnsi="Campton Light"/>
          <w:sz w:val="24"/>
          <w:szCs w:val="24"/>
        </w:rPr>
        <w:t>.</w:t>
      </w:r>
    </w:p>
    <w:p w:rsidR="001F2716" w:rsidRPr="0079719C" w:rsidRDefault="001F2716" w:rsidP="00512B91">
      <w:pPr>
        <w:spacing w:after="120"/>
        <w:rPr>
          <w:rFonts w:ascii="Campton Light" w:hAnsi="Campton Light"/>
          <w:sz w:val="24"/>
          <w:szCs w:val="24"/>
        </w:rPr>
      </w:pPr>
    </w:p>
    <w:p w:rsidR="001F2716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30"/>
              <w:default w:val="0"/>
            </w:checkBox>
          </w:ffData>
        </w:fldChar>
      </w:r>
      <w:r w:rsidR="001F2716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r w:rsidR="001F2716" w:rsidRPr="0079719C">
        <w:rPr>
          <w:rFonts w:asciiTheme="majorHAnsi" w:hAnsiTheme="majorHAnsi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b/>
          <w:sz w:val="24"/>
          <w:szCs w:val="24"/>
        </w:rPr>
        <w:t>Prime Health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b/>
          <w:sz w:val="24"/>
          <w:szCs w:val="24"/>
        </w:rPr>
        <w:t>Client</w:t>
      </w:r>
      <w:r w:rsidR="001F2716" w:rsidRPr="0079719C">
        <w:rPr>
          <w:rFonts w:ascii="Campton Light" w:hAnsi="Campton Light"/>
          <w:sz w:val="24"/>
          <w:szCs w:val="24"/>
        </w:rPr>
        <w:t>: Ensure EDI Bridge is completed in order for the client t</w:t>
      </w:r>
      <w:r w:rsidR="00943387" w:rsidRPr="0079719C">
        <w:rPr>
          <w:rFonts w:ascii="Campton Light" w:hAnsi="Campton Light"/>
          <w:sz w:val="24"/>
          <w:szCs w:val="24"/>
        </w:rPr>
        <w:t xml:space="preserve">o access the Prime Health HCN. </w:t>
      </w:r>
      <w:r w:rsidR="001F2716" w:rsidRPr="0079719C">
        <w:rPr>
          <w:rFonts w:ascii="Campton Light" w:hAnsi="Campton Light"/>
          <w:sz w:val="24"/>
          <w:szCs w:val="24"/>
        </w:rPr>
        <w:t>E</w:t>
      </w:r>
      <w:r w:rsidR="003232E6" w:rsidRPr="0079719C">
        <w:rPr>
          <w:rFonts w:ascii="Campton Light" w:hAnsi="Campton Light"/>
          <w:sz w:val="24"/>
          <w:szCs w:val="24"/>
        </w:rPr>
        <w:t>DI Bridge is mandatory for HCN a</w:t>
      </w:r>
      <w:r w:rsidR="001F2716" w:rsidRPr="0079719C">
        <w:rPr>
          <w:rFonts w:ascii="Campton Light" w:hAnsi="Campton Light"/>
          <w:sz w:val="24"/>
          <w:szCs w:val="24"/>
        </w:rPr>
        <w:t xml:space="preserve">ccess. </w:t>
      </w:r>
    </w:p>
    <w:p w:rsidR="001F2716" w:rsidRPr="0079719C" w:rsidRDefault="001F2716" w:rsidP="001F2716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238E9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30"/>
              <w:default w:val="0"/>
            </w:checkBox>
          </w:ffData>
        </w:fldChar>
      </w:r>
      <w:r w:rsidR="000238E9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r w:rsidR="000238E9" w:rsidRPr="0079719C">
        <w:rPr>
          <w:rFonts w:asciiTheme="majorHAnsi" w:hAnsiTheme="majorHAnsi"/>
          <w:sz w:val="24"/>
          <w:szCs w:val="24"/>
        </w:rPr>
        <w:t xml:space="preserve">  </w:t>
      </w:r>
      <w:r w:rsidR="000238E9" w:rsidRPr="0079719C">
        <w:rPr>
          <w:rFonts w:ascii="Campton Light" w:hAnsi="Campton Light"/>
          <w:b/>
          <w:sz w:val="24"/>
          <w:szCs w:val="24"/>
        </w:rPr>
        <w:t>Prime Health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b/>
          <w:sz w:val="24"/>
          <w:szCs w:val="24"/>
        </w:rPr>
        <w:t>UR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b/>
          <w:sz w:val="24"/>
          <w:szCs w:val="24"/>
        </w:rPr>
        <w:t>CM</w:t>
      </w:r>
      <w:r w:rsidR="000238E9" w:rsidRPr="0079719C">
        <w:rPr>
          <w:rFonts w:asciiTheme="majorHAnsi" w:hAnsiTheme="majorHAnsi"/>
          <w:sz w:val="24"/>
          <w:szCs w:val="24"/>
        </w:rPr>
        <w:t xml:space="preserve">: </w:t>
      </w:r>
      <w:r w:rsidR="000238E9" w:rsidRPr="0079719C">
        <w:rPr>
          <w:rFonts w:ascii="Campton Light" w:hAnsi="Campton Light"/>
          <w:sz w:val="24"/>
          <w:szCs w:val="24"/>
        </w:rPr>
        <w:t>Contract signed</w:t>
      </w:r>
      <w:r w:rsidR="0079719C">
        <w:rPr>
          <w:rFonts w:ascii="Campton Light" w:hAnsi="Campton Light"/>
          <w:sz w:val="24"/>
          <w:szCs w:val="24"/>
        </w:rPr>
        <w:t xml:space="preserve"> between Prime Health</w:t>
      </w:r>
      <w:r w:rsidR="00861413">
        <w:rPr>
          <w:rFonts w:ascii="Campton Light" w:hAnsi="Campton Light"/>
          <w:sz w:val="24"/>
          <w:szCs w:val="24"/>
        </w:rPr>
        <w:t xml:space="preserve"> Services, Inc.</w:t>
      </w:r>
      <w:r w:rsidR="0079719C">
        <w:rPr>
          <w:rFonts w:ascii="Campton Light" w:hAnsi="Campton Light"/>
          <w:sz w:val="24"/>
          <w:szCs w:val="24"/>
        </w:rPr>
        <w:t xml:space="preserve"> and other </w:t>
      </w:r>
      <w:r w:rsidR="000238E9" w:rsidRPr="0079719C">
        <w:rPr>
          <w:rFonts w:ascii="Campton Light" w:hAnsi="Campton Light"/>
          <w:sz w:val="24"/>
          <w:szCs w:val="24"/>
        </w:rPr>
        <w:t>UR</w:t>
      </w:r>
      <w:r w:rsidR="003232E6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/</w:t>
      </w:r>
      <w:r w:rsidR="003232E6" w:rsidRPr="0079719C">
        <w:rPr>
          <w:rFonts w:ascii="Campton Light" w:hAnsi="Campton Light"/>
          <w:sz w:val="24"/>
          <w:szCs w:val="24"/>
        </w:rPr>
        <w:t xml:space="preserve"> CM vendor if applicable.</w:t>
      </w:r>
      <w:r w:rsidR="000238E9" w:rsidRPr="0079719C">
        <w:rPr>
          <w:rFonts w:ascii="Campton Light" w:hAnsi="Campton Light"/>
          <w:sz w:val="24"/>
          <w:szCs w:val="24"/>
        </w:rPr>
        <w:t xml:space="preserve"> </w:t>
      </w:r>
      <w:r w:rsidR="00383130" w:rsidRPr="0079719C">
        <w:rPr>
          <w:rFonts w:ascii="Campton Light" w:hAnsi="Campton Light"/>
          <w:sz w:val="24"/>
          <w:szCs w:val="24"/>
        </w:rPr>
        <w:t xml:space="preserve">In the event </w:t>
      </w:r>
      <w:r w:rsidR="000238E9" w:rsidRPr="0079719C">
        <w:rPr>
          <w:rFonts w:ascii="Campton Light" w:hAnsi="Campton Light"/>
          <w:sz w:val="24"/>
          <w:szCs w:val="24"/>
        </w:rPr>
        <w:t>the client chooses to provide the UR</w:t>
      </w:r>
      <w:r w:rsid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/</w:t>
      </w:r>
      <w:r w:rsid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 xml:space="preserve">CM services outside of the Prime Health </w:t>
      </w:r>
      <w:r w:rsidR="00861413">
        <w:rPr>
          <w:rFonts w:ascii="Campton Light" w:hAnsi="Campton Light"/>
          <w:sz w:val="24"/>
          <w:szCs w:val="24"/>
        </w:rPr>
        <w:t xml:space="preserve">Services </w:t>
      </w:r>
      <w:r w:rsidR="000238E9" w:rsidRPr="0079719C">
        <w:rPr>
          <w:rFonts w:ascii="Campton Light" w:hAnsi="Campton Light"/>
          <w:sz w:val="24"/>
          <w:szCs w:val="24"/>
        </w:rPr>
        <w:t xml:space="preserve">offerings. </w:t>
      </w:r>
    </w:p>
    <w:p w:rsidR="000238E9" w:rsidRPr="0079719C" w:rsidRDefault="000238E9" w:rsidP="001F2716">
      <w:pPr>
        <w:spacing w:after="120"/>
        <w:jc w:val="both"/>
        <w:rPr>
          <w:rFonts w:asciiTheme="majorHAnsi" w:hAnsiTheme="majorHAnsi"/>
          <w:sz w:val="24"/>
          <w:szCs w:val="24"/>
        </w:rPr>
      </w:pPr>
    </w:p>
    <w:bookmarkStart w:id="2" w:name="Check3"/>
    <w:p w:rsidR="00D938A9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30"/>
              <w:default w:val="0"/>
            </w:checkBox>
          </w:ffData>
        </w:fldChar>
      </w:r>
      <w:r w:rsidR="009A0A12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bookmarkEnd w:id="2"/>
      <w:r w:rsidR="009A0A12" w:rsidRPr="0079719C">
        <w:rPr>
          <w:rFonts w:asciiTheme="majorHAnsi" w:hAnsiTheme="majorHAnsi"/>
          <w:sz w:val="24"/>
          <w:szCs w:val="24"/>
        </w:rPr>
        <w:t xml:space="preserve"> </w:t>
      </w:r>
      <w:r w:rsidR="00D938A9" w:rsidRPr="0079719C">
        <w:rPr>
          <w:rFonts w:asciiTheme="majorHAnsi" w:hAnsiTheme="majorHAnsi"/>
          <w:sz w:val="24"/>
          <w:szCs w:val="24"/>
        </w:rPr>
        <w:t xml:space="preserve"> </w:t>
      </w:r>
      <w:r w:rsidR="00D938A9" w:rsidRPr="0079719C">
        <w:rPr>
          <w:rFonts w:ascii="Campton Light" w:hAnsi="Campton Light"/>
          <w:b/>
          <w:sz w:val="24"/>
          <w:szCs w:val="24"/>
        </w:rPr>
        <w:t>Prime Health:</w:t>
      </w:r>
      <w:r w:rsidR="00D938A9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Send</w:t>
      </w:r>
      <w:r w:rsidR="00D938A9" w:rsidRPr="0079719C">
        <w:rPr>
          <w:rFonts w:ascii="Campton Light" w:hAnsi="Campton Light"/>
          <w:sz w:val="24"/>
          <w:szCs w:val="24"/>
        </w:rPr>
        <w:t xml:space="preserve"> out notifications to the employer with network requirements </w:t>
      </w:r>
      <w:r w:rsidR="00512B91" w:rsidRPr="0079719C">
        <w:rPr>
          <w:rFonts w:ascii="Campton Light" w:hAnsi="Campton Light"/>
          <w:sz w:val="24"/>
          <w:szCs w:val="24"/>
        </w:rPr>
        <w:t xml:space="preserve">and instructions. This includes </w:t>
      </w:r>
      <w:r w:rsidR="00D938A9" w:rsidRPr="0079719C">
        <w:rPr>
          <w:rFonts w:ascii="Campton Light" w:hAnsi="Campton Light"/>
          <w:sz w:val="24"/>
          <w:szCs w:val="24"/>
        </w:rPr>
        <w:t>Em</w:t>
      </w:r>
      <w:r w:rsidR="000238E9" w:rsidRPr="0079719C">
        <w:rPr>
          <w:rFonts w:ascii="Campton Light" w:hAnsi="Campton Light"/>
          <w:sz w:val="24"/>
          <w:szCs w:val="24"/>
        </w:rPr>
        <w:t>ployer Packet information and on</w:t>
      </w:r>
      <w:r w:rsidR="00D938A9" w:rsidRPr="0079719C">
        <w:rPr>
          <w:rFonts w:ascii="Campton Light" w:hAnsi="Campton Light"/>
          <w:sz w:val="24"/>
          <w:szCs w:val="24"/>
        </w:rPr>
        <w:t>-si</w:t>
      </w:r>
      <w:r w:rsidR="00943387" w:rsidRPr="0079719C">
        <w:rPr>
          <w:rFonts w:ascii="Campton Light" w:hAnsi="Campton Light"/>
          <w:sz w:val="24"/>
          <w:szCs w:val="24"/>
        </w:rPr>
        <w:t xml:space="preserve">te visits to larger employers. </w:t>
      </w:r>
      <w:r w:rsidR="00D938A9" w:rsidRPr="0079719C">
        <w:rPr>
          <w:rFonts w:ascii="Campton Light" w:hAnsi="Campton Light"/>
          <w:sz w:val="24"/>
          <w:szCs w:val="24"/>
        </w:rPr>
        <w:t xml:space="preserve">Notification materials are available in English and Spanish.  </w:t>
      </w:r>
    </w:p>
    <w:p w:rsidR="00D938A9" w:rsidRPr="0079719C" w:rsidRDefault="00D938A9" w:rsidP="001F2716">
      <w:pPr>
        <w:spacing w:after="120"/>
        <w:jc w:val="both"/>
        <w:rPr>
          <w:rFonts w:ascii="Campton Light" w:hAnsi="Campton Light"/>
          <w:sz w:val="24"/>
          <w:szCs w:val="24"/>
        </w:rPr>
      </w:pPr>
    </w:p>
    <w:bookmarkStart w:id="3" w:name="Check4"/>
    <w:p w:rsidR="009A0A12" w:rsidRPr="0079719C" w:rsidRDefault="00161F46" w:rsidP="00512B91">
      <w:pPr>
        <w:spacing w:after="120"/>
        <w:rPr>
          <w:rFonts w:asciiTheme="majorHAnsi" w:hAnsiTheme="majorHAnsi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30"/>
              <w:default w:val="0"/>
            </w:checkBox>
          </w:ffData>
        </w:fldChar>
      </w:r>
      <w:r w:rsidR="00D938A9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bookmarkEnd w:id="3"/>
      <w:r w:rsidR="00D938A9" w:rsidRPr="0079719C">
        <w:rPr>
          <w:rFonts w:asciiTheme="majorHAnsi" w:hAnsiTheme="majorHAnsi"/>
          <w:sz w:val="24"/>
          <w:szCs w:val="24"/>
        </w:rPr>
        <w:t xml:space="preserve">  </w:t>
      </w:r>
      <w:r w:rsidR="00D938A9" w:rsidRPr="0079719C">
        <w:rPr>
          <w:rFonts w:ascii="Campton Light" w:hAnsi="Campton Light"/>
          <w:b/>
          <w:sz w:val="24"/>
          <w:szCs w:val="24"/>
        </w:rPr>
        <w:t>Prime Health</w:t>
      </w:r>
      <w:r w:rsidR="00D938A9" w:rsidRPr="0079719C">
        <w:rPr>
          <w:rFonts w:ascii="Campton Light" w:hAnsi="Campton Light"/>
          <w:sz w:val="24"/>
          <w:szCs w:val="24"/>
        </w:rPr>
        <w:t>: Provide an employer website in which the employ</w:t>
      </w:r>
      <w:r w:rsidR="003232E6" w:rsidRPr="0079719C">
        <w:rPr>
          <w:rFonts w:ascii="Campton Light" w:hAnsi="Campton Light"/>
          <w:sz w:val="24"/>
          <w:szCs w:val="24"/>
        </w:rPr>
        <w:t>ee has the ability to locate in-</w:t>
      </w:r>
      <w:r w:rsidR="00D938A9" w:rsidRPr="0079719C">
        <w:rPr>
          <w:rFonts w:ascii="Campton Light" w:hAnsi="Campton Light"/>
          <w:sz w:val="24"/>
          <w:szCs w:val="24"/>
        </w:rPr>
        <w:t xml:space="preserve">network providers along with a </w:t>
      </w:r>
      <w:r w:rsidR="00861413">
        <w:rPr>
          <w:rFonts w:ascii="Campton Light" w:hAnsi="Campton Light"/>
          <w:sz w:val="24"/>
          <w:szCs w:val="24"/>
        </w:rPr>
        <w:t>toll-f</w:t>
      </w:r>
      <w:r w:rsidR="00D938A9" w:rsidRPr="0079719C">
        <w:rPr>
          <w:rFonts w:ascii="Campton Light" w:hAnsi="Campton Light"/>
          <w:sz w:val="24"/>
          <w:szCs w:val="24"/>
        </w:rPr>
        <w:t xml:space="preserve">ree number if assistance </w:t>
      </w:r>
      <w:proofErr w:type="gramStart"/>
      <w:r w:rsidR="00D938A9" w:rsidRPr="0079719C">
        <w:rPr>
          <w:rFonts w:ascii="Campton Light" w:hAnsi="Campton Light"/>
          <w:sz w:val="24"/>
          <w:szCs w:val="24"/>
        </w:rPr>
        <w:t>is needed</w:t>
      </w:r>
      <w:proofErr w:type="gramEnd"/>
      <w:r w:rsidR="00D938A9" w:rsidRPr="0079719C">
        <w:rPr>
          <w:rFonts w:ascii="Campton Light" w:hAnsi="Campton Light"/>
          <w:sz w:val="24"/>
          <w:szCs w:val="24"/>
        </w:rPr>
        <w:t xml:space="preserve">.  </w:t>
      </w:r>
    </w:p>
    <w:p w:rsidR="00D938A9" w:rsidRPr="0079719C" w:rsidRDefault="00D938A9" w:rsidP="00512B91">
      <w:pPr>
        <w:spacing w:after="120"/>
        <w:rPr>
          <w:rFonts w:asciiTheme="majorHAnsi" w:hAnsiTheme="majorHAnsi"/>
          <w:sz w:val="24"/>
          <w:szCs w:val="24"/>
        </w:rPr>
      </w:pPr>
    </w:p>
    <w:p w:rsidR="00720B9D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30"/>
              <w:default w:val="0"/>
            </w:checkBox>
          </w:ffData>
        </w:fldChar>
      </w:r>
      <w:r w:rsidR="001F2716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r w:rsidR="001F2716" w:rsidRPr="0079719C">
        <w:rPr>
          <w:rFonts w:asciiTheme="majorHAnsi" w:hAnsiTheme="majorHAnsi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b/>
          <w:sz w:val="24"/>
          <w:szCs w:val="24"/>
        </w:rPr>
        <w:t>Prime Health:</w:t>
      </w:r>
      <w:r w:rsidR="001F2716" w:rsidRPr="0079719C">
        <w:rPr>
          <w:rFonts w:ascii="Campton Light" w:hAnsi="Campton Light"/>
          <w:sz w:val="24"/>
          <w:szCs w:val="24"/>
        </w:rPr>
        <w:t xml:space="preserve"> Provide the required state paperwo</w:t>
      </w:r>
      <w:bookmarkStart w:id="4" w:name="_GoBack"/>
      <w:bookmarkEnd w:id="4"/>
      <w:r w:rsidR="001F2716" w:rsidRPr="0079719C">
        <w:rPr>
          <w:rFonts w:ascii="Campton Light" w:hAnsi="Campton Light"/>
          <w:sz w:val="24"/>
          <w:szCs w:val="24"/>
        </w:rPr>
        <w:t>rk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sz w:val="24"/>
          <w:szCs w:val="24"/>
        </w:rPr>
        <w:t>/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1F2716" w:rsidRPr="0079719C">
        <w:rPr>
          <w:rFonts w:ascii="Campton Light" w:hAnsi="Campton Light"/>
          <w:sz w:val="24"/>
          <w:szCs w:val="24"/>
        </w:rPr>
        <w:t xml:space="preserve">layout to the </w:t>
      </w:r>
      <w:r w:rsidR="000238E9" w:rsidRPr="0079719C">
        <w:rPr>
          <w:rFonts w:ascii="Campton Light" w:hAnsi="Campton Light"/>
          <w:sz w:val="24"/>
          <w:szCs w:val="24"/>
        </w:rPr>
        <w:t>client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/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UR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>/</w:t>
      </w:r>
      <w:r w:rsidR="00943387" w:rsidRPr="0079719C">
        <w:rPr>
          <w:rFonts w:ascii="Campton Light" w:hAnsi="Campton Light"/>
          <w:sz w:val="24"/>
          <w:szCs w:val="24"/>
        </w:rPr>
        <w:t xml:space="preserve"> </w:t>
      </w:r>
      <w:r w:rsidR="000238E9" w:rsidRPr="0079719C">
        <w:rPr>
          <w:rFonts w:ascii="Campton Light" w:hAnsi="Campton Light"/>
          <w:sz w:val="24"/>
          <w:szCs w:val="24"/>
        </w:rPr>
        <w:t xml:space="preserve">CM vendor (if applicable) </w:t>
      </w:r>
      <w:r w:rsidR="001F2716" w:rsidRPr="0079719C">
        <w:rPr>
          <w:rFonts w:ascii="Campton Light" w:hAnsi="Campton Light"/>
          <w:sz w:val="24"/>
          <w:szCs w:val="24"/>
        </w:rPr>
        <w:t xml:space="preserve">in regards to annual and bi-annual reporting. </w:t>
      </w:r>
    </w:p>
    <w:p w:rsidR="001F2716" w:rsidRPr="0079719C" w:rsidRDefault="001F2716" w:rsidP="00512B91">
      <w:pPr>
        <w:spacing w:after="120"/>
        <w:rPr>
          <w:rFonts w:ascii="Campton Light" w:hAnsi="Campton Light"/>
          <w:sz w:val="24"/>
          <w:szCs w:val="24"/>
        </w:rPr>
      </w:pPr>
    </w:p>
    <w:p w:rsidR="00994860" w:rsidRPr="0079719C" w:rsidRDefault="00161F46" w:rsidP="00512B91">
      <w:pPr>
        <w:spacing w:after="120"/>
        <w:rPr>
          <w:rFonts w:ascii="Campton Light" w:hAnsi="Campton Light"/>
          <w:sz w:val="24"/>
          <w:szCs w:val="24"/>
        </w:rPr>
      </w:pPr>
      <w:r w:rsidRPr="0079719C">
        <w:rPr>
          <w:rFonts w:asciiTheme="majorHAnsi" w:hAnsiTheme="maj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30"/>
              <w:default w:val="0"/>
            </w:checkBox>
          </w:ffData>
        </w:fldChar>
      </w:r>
      <w:r w:rsidR="00994860" w:rsidRPr="0079719C">
        <w:rPr>
          <w:rFonts w:asciiTheme="majorHAnsi" w:hAnsiTheme="majorHAnsi"/>
          <w:sz w:val="24"/>
          <w:szCs w:val="24"/>
        </w:rPr>
        <w:instrText xml:space="preserve"> FORMCHECKBOX </w:instrText>
      </w:r>
      <w:r w:rsidR="00D62CB0">
        <w:rPr>
          <w:rFonts w:asciiTheme="majorHAnsi" w:hAnsiTheme="majorHAnsi"/>
          <w:sz w:val="24"/>
          <w:szCs w:val="24"/>
        </w:rPr>
      </w:r>
      <w:r w:rsidR="00D62CB0">
        <w:rPr>
          <w:rFonts w:asciiTheme="majorHAnsi" w:hAnsiTheme="majorHAnsi"/>
          <w:sz w:val="24"/>
          <w:szCs w:val="24"/>
        </w:rPr>
        <w:fldChar w:fldCharType="separate"/>
      </w:r>
      <w:r w:rsidRPr="0079719C">
        <w:rPr>
          <w:rFonts w:asciiTheme="majorHAnsi" w:hAnsiTheme="majorHAnsi"/>
          <w:sz w:val="24"/>
          <w:szCs w:val="24"/>
        </w:rPr>
        <w:fldChar w:fldCharType="end"/>
      </w:r>
      <w:r w:rsidR="00994860" w:rsidRPr="0079719C">
        <w:rPr>
          <w:rFonts w:asciiTheme="majorHAnsi" w:hAnsiTheme="majorHAnsi"/>
          <w:sz w:val="24"/>
          <w:szCs w:val="24"/>
        </w:rPr>
        <w:t xml:space="preserve">  </w:t>
      </w:r>
      <w:r w:rsidR="00994860" w:rsidRPr="0079719C">
        <w:rPr>
          <w:rFonts w:ascii="Campton Light" w:hAnsi="Campton Light"/>
          <w:b/>
          <w:sz w:val="24"/>
          <w:szCs w:val="24"/>
        </w:rPr>
        <w:t>Prime Health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994860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994860" w:rsidRPr="0079719C">
        <w:rPr>
          <w:rFonts w:ascii="Campton Light" w:hAnsi="Campton Light"/>
          <w:b/>
          <w:sz w:val="24"/>
          <w:szCs w:val="24"/>
        </w:rPr>
        <w:t>Client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994860" w:rsidRPr="0079719C">
        <w:rPr>
          <w:rFonts w:ascii="Campton Light" w:hAnsi="Campton Light"/>
          <w:b/>
          <w:sz w:val="24"/>
          <w:szCs w:val="24"/>
        </w:rPr>
        <w:t>/</w:t>
      </w:r>
      <w:r w:rsidR="00512B91" w:rsidRPr="0079719C">
        <w:rPr>
          <w:rFonts w:ascii="Campton Light" w:hAnsi="Campton Light"/>
          <w:b/>
          <w:sz w:val="24"/>
          <w:szCs w:val="24"/>
        </w:rPr>
        <w:t xml:space="preserve"> </w:t>
      </w:r>
      <w:r w:rsidR="00994860" w:rsidRPr="0079719C">
        <w:rPr>
          <w:rFonts w:ascii="Campton Light" w:hAnsi="Campton Light"/>
          <w:b/>
          <w:sz w:val="24"/>
          <w:szCs w:val="24"/>
        </w:rPr>
        <w:t>Employer:</w:t>
      </w:r>
      <w:r w:rsidR="00994860" w:rsidRPr="0079719C">
        <w:rPr>
          <w:rFonts w:ascii="Campton Light" w:hAnsi="Campton Light"/>
          <w:sz w:val="24"/>
          <w:szCs w:val="24"/>
        </w:rPr>
        <w:t xml:space="preserve"> Set “Go Live” date.  Once the client is live on the HCN, Prime Health’s Account Manager will be fully involved in </w:t>
      </w:r>
      <w:r w:rsidR="00861413">
        <w:rPr>
          <w:rFonts w:ascii="Campton Light" w:hAnsi="Campton Light"/>
          <w:sz w:val="24"/>
          <w:szCs w:val="24"/>
        </w:rPr>
        <w:t xml:space="preserve">regular </w:t>
      </w:r>
      <w:r w:rsidR="00994860" w:rsidRPr="0079719C">
        <w:rPr>
          <w:rFonts w:ascii="Campton Light" w:hAnsi="Campton Light"/>
          <w:sz w:val="24"/>
          <w:szCs w:val="24"/>
        </w:rPr>
        <w:t xml:space="preserve">communication. </w:t>
      </w:r>
    </w:p>
    <w:sectPr w:rsidR="00994860" w:rsidRPr="0079719C" w:rsidSect="00CF6FFC">
      <w:headerReference w:type="default" r:id="rId6"/>
      <w:footerReference w:type="default" r:id="rId7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B0" w:rsidRDefault="00D62CB0" w:rsidP="008F0FCA">
      <w:pPr>
        <w:spacing w:after="0" w:line="240" w:lineRule="auto"/>
      </w:pPr>
      <w:r>
        <w:separator/>
      </w:r>
    </w:p>
  </w:endnote>
  <w:endnote w:type="continuationSeparator" w:id="0">
    <w:p w:rsidR="00D62CB0" w:rsidRDefault="00D62CB0" w:rsidP="008F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pton SemiBold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pton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91" w:rsidRDefault="00CF6FFC" w:rsidP="00CF6FFC">
    <w:pPr>
      <w:pStyle w:val="Footer"/>
      <w:spacing w:before="100" w:beforeAutospacing="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6108700</wp:posOffset>
          </wp:positionH>
          <wp:positionV relativeFrom="paragraph">
            <wp:posOffset>-443865</wp:posOffset>
          </wp:positionV>
          <wp:extent cx="640080" cy="6400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S CUBE 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B9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B0" w:rsidRDefault="00D62CB0" w:rsidP="008F0FCA">
      <w:pPr>
        <w:spacing w:after="0" w:line="240" w:lineRule="auto"/>
      </w:pPr>
      <w:r>
        <w:separator/>
      </w:r>
    </w:p>
  </w:footnote>
  <w:footnote w:type="continuationSeparator" w:id="0">
    <w:p w:rsidR="00D62CB0" w:rsidRDefault="00D62CB0" w:rsidP="008F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CA" w:rsidRDefault="00CF6FFC" w:rsidP="00CF6FFC">
    <w:pPr>
      <w:pStyle w:val="Header"/>
      <w:ind w:left="-576"/>
    </w:pPr>
    <w:r>
      <w:rPr>
        <w:noProof/>
      </w:rPr>
      <w:drawing>
        <wp:inline distT="0" distB="0" distL="0" distR="0">
          <wp:extent cx="1828800" cy="5198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eHealthServices_Logo_PMS Pro Blue + PMS 2995 + Blk 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1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D"/>
    <w:rsid w:val="000238E9"/>
    <w:rsid w:val="000F357C"/>
    <w:rsid w:val="00147352"/>
    <w:rsid w:val="00161F46"/>
    <w:rsid w:val="001F2716"/>
    <w:rsid w:val="002572C8"/>
    <w:rsid w:val="003232E6"/>
    <w:rsid w:val="00383130"/>
    <w:rsid w:val="00512B91"/>
    <w:rsid w:val="00720B9D"/>
    <w:rsid w:val="0079719C"/>
    <w:rsid w:val="00836E82"/>
    <w:rsid w:val="00861413"/>
    <w:rsid w:val="008F0FCA"/>
    <w:rsid w:val="0092726F"/>
    <w:rsid w:val="00943387"/>
    <w:rsid w:val="00994860"/>
    <w:rsid w:val="009A0A12"/>
    <w:rsid w:val="00CF6FFC"/>
    <w:rsid w:val="00D62CB0"/>
    <w:rsid w:val="00D938A9"/>
    <w:rsid w:val="00E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0FFEC"/>
  <w15:docId w15:val="{842BB3DF-D1FF-4FB1-B8C2-45384E7B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CA"/>
  </w:style>
  <w:style w:type="paragraph" w:styleId="Footer">
    <w:name w:val="footer"/>
    <w:basedOn w:val="Normal"/>
    <w:link w:val="FooterChar"/>
    <w:uiPriority w:val="99"/>
    <w:unhideWhenUsed/>
    <w:rsid w:val="008F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Health Services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Ryon;Katie Bailey</dc:creator>
  <cp:lastModifiedBy>Katie Bailey</cp:lastModifiedBy>
  <cp:revision>2</cp:revision>
  <dcterms:created xsi:type="dcterms:W3CDTF">2021-03-23T17:39:00Z</dcterms:created>
  <dcterms:modified xsi:type="dcterms:W3CDTF">2021-03-23T17:39:00Z</dcterms:modified>
</cp:coreProperties>
</file>